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DBD" w:rsidRPr="00622EF7" w:rsidRDefault="00C51DBD" w:rsidP="00B8644B">
      <w:pPr>
        <w:rPr>
          <w:b/>
          <w:sz w:val="28"/>
          <w:szCs w:val="28"/>
        </w:rPr>
      </w:pPr>
    </w:p>
    <w:p w:rsidR="00B8644B" w:rsidRPr="00622EF7" w:rsidRDefault="00CB7F31" w:rsidP="00B8644B">
      <w:pPr>
        <w:rPr>
          <w:b/>
          <w:sz w:val="28"/>
          <w:szCs w:val="28"/>
        </w:rPr>
      </w:pPr>
      <w:r w:rsidRPr="00622EF7">
        <w:rPr>
          <w:b/>
          <w:sz w:val="28"/>
          <w:szCs w:val="28"/>
        </w:rPr>
        <w:t xml:space="preserve">Sachbericht über </w:t>
      </w:r>
      <w:r w:rsidR="00B8644B" w:rsidRPr="00622EF7">
        <w:rPr>
          <w:b/>
          <w:sz w:val="28"/>
          <w:szCs w:val="28"/>
        </w:rPr>
        <w:t>die Errichtung eine</w:t>
      </w:r>
      <w:r w:rsidRPr="00622EF7">
        <w:rPr>
          <w:b/>
          <w:sz w:val="28"/>
          <w:szCs w:val="28"/>
        </w:rPr>
        <w:t>s</w:t>
      </w:r>
      <w:r w:rsidR="00B8644B" w:rsidRPr="00622EF7">
        <w:rPr>
          <w:b/>
          <w:sz w:val="28"/>
          <w:szCs w:val="28"/>
        </w:rPr>
        <w:t xml:space="preserve"> neuen Eichenholzglockenstuhls </w:t>
      </w:r>
    </w:p>
    <w:p w:rsidR="00BC2CBC" w:rsidRDefault="00BC2CBC" w:rsidP="002A6468">
      <w:pPr>
        <w:spacing w:after="0" w:line="240" w:lineRule="auto"/>
        <w:jc w:val="both"/>
      </w:pPr>
    </w:p>
    <w:p w:rsidR="00BC2CBC" w:rsidRPr="00570F88" w:rsidRDefault="00BC2CBC" w:rsidP="002A6468">
      <w:pPr>
        <w:spacing w:after="0" w:line="240" w:lineRule="auto"/>
        <w:jc w:val="both"/>
        <w:rPr>
          <w:sz w:val="24"/>
          <w:szCs w:val="24"/>
        </w:rPr>
      </w:pPr>
    </w:p>
    <w:p w:rsidR="00CB7F31" w:rsidRDefault="00BC2CBC" w:rsidP="00CB7F31">
      <w:pPr>
        <w:spacing w:after="0" w:line="240" w:lineRule="auto"/>
        <w:jc w:val="both"/>
        <w:rPr>
          <w:sz w:val="26"/>
          <w:szCs w:val="26"/>
        </w:rPr>
      </w:pPr>
      <w:r w:rsidRPr="00622EF7">
        <w:rPr>
          <w:sz w:val="26"/>
          <w:szCs w:val="26"/>
        </w:rPr>
        <w:t>Der</w:t>
      </w:r>
      <w:r w:rsidR="00570F88" w:rsidRPr="00622EF7">
        <w:rPr>
          <w:sz w:val="26"/>
          <w:szCs w:val="26"/>
        </w:rPr>
        <w:t xml:space="preserve"> </w:t>
      </w:r>
      <w:r w:rsidR="00CB7F31" w:rsidRPr="00622EF7">
        <w:rPr>
          <w:sz w:val="26"/>
          <w:szCs w:val="26"/>
        </w:rPr>
        <w:t xml:space="preserve">alte </w:t>
      </w:r>
      <w:r w:rsidRPr="00622EF7">
        <w:rPr>
          <w:sz w:val="26"/>
          <w:szCs w:val="26"/>
        </w:rPr>
        <w:t xml:space="preserve">Stahlglockenstuhl </w:t>
      </w:r>
      <w:r w:rsidR="00CB7F31" w:rsidRPr="00622EF7">
        <w:rPr>
          <w:sz w:val="26"/>
          <w:szCs w:val="26"/>
        </w:rPr>
        <w:t>a</w:t>
      </w:r>
      <w:r w:rsidRPr="00622EF7">
        <w:rPr>
          <w:sz w:val="26"/>
          <w:szCs w:val="26"/>
        </w:rPr>
        <w:t>us dem Jahr 1972</w:t>
      </w:r>
      <w:r w:rsidR="00CB7F31" w:rsidRPr="00622EF7">
        <w:rPr>
          <w:sz w:val="26"/>
          <w:szCs w:val="26"/>
        </w:rPr>
        <w:t xml:space="preserve"> wurde durch einen neuen Eichenholzglockenstuhl ersetzt. Dieser wurde als </w:t>
      </w:r>
      <w:proofErr w:type="spellStart"/>
      <w:r w:rsidR="00CB7F31" w:rsidRPr="00622EF7">
        <w:rPr>
          <w:sz w:val="26"/>
          <w:szCs w:val="26"/>
        </w:rPr>
        <w:t>Bockstrebenstuhl</w:t>
      </w:r>
      <w:proofErr w:type="spellEnd"/>
      <w:r w:rsidR="00CB7F31" w:rsidRPr="00622EF7">
        <w:rPr>
          <w:sz w:val="26"/>
          <w:szCs w:val="26"/>
        </w:rPr>
        <w:t xml:space="preserve"> konstruiert und enthält 4 Längsebenen mit 3 Gefachen für die historischen Glocken. </w:t>
      </w:r>
    </w:p>
    <w:p w:rsidR="00622EF7" w:rsidRPr="00622EF7" w:rsidRDefault="00622EF7" w:rsidP="00CB7F31">
      <w:pPr>
        <w:spacing w:after="0" w:line="240" w:lineRule="auto"/>
        <w:jc w:val="both"/>
        <w:rPr>
          <w:sz w:val="26"/>
          <w:szCs w:val="26"/>
        </w:rPr>
      </w:pPr>
    </w:p>
    <w:p w:rsidR="00CB7F31" w:rsidRPr="00622EF7" w:rsidRDefault="00CB7F31" w:rsidP="00CB7F31">
      <w:pPr>
        <w:spacing w:after="0" w:line="240" w:lineRule="auto"/>
        <w:jc w:val="both"/>
        <w:rPr>
          <w:sz w:val="26"/>
          <w:szCs w:val="26"/>
        </w:rPr>
      </w:pPr>
      <w:r w:rsidRPr="00622EF7">
        <w:rPr>
          <w:sz w:val="26"/>
          <w:szCs w:val="26"/>
        </w:rPr>
        <w:t xml:space="preserve">Die Querebenen erhielten in allen Feldern </w:t>
      </w:r>
      <w:proofErr w:type="spellStart"/>
      <w:r w:rsidRPr="00622EF7">
        <w:rPr>
          <w:sz w:val="26"/>
          <w:szCs w:val="26"/>
        </w:rPr>
        <w:t>Strebenverbände</w:t>
      </w:r>
      <w:proofErr w:type="spellEnd"/>
      <w:r w:rsidRPr="00622EF7">
        <w:rPr>
          <w:sz w:val="26"/>
          <w:szCs w:val="26"/>
        </w:rPr>
        <w:t xml:space="preserve"> und Kopfbänder. Alle Querschnitte wurden aus Eichenholz mit Anschlüssen aus traditionellen Holzverbindungen wie Hakenblättern, Zapfen, Holznägeln und Keilen hergestellt. Die bisherige </w:t>
      </w:r>
      <w:proofErr w:type="spellStart"/>
      <w:r w:rsidRPr="00622EF7">
        <w:rPr>
          <w:sz w:val="26"/>
          <w:szCs w:val="26"/>
        </w:rPr>
        <w:t>Läuterichtung</w:t>
      </w:r>
      <w:proofErr w:type="spellEnd"/>
      <w:r w:rsidRPr="00622EF7">
        <w:rPr>
          <w:sz w:val="26"/>
          <w:szCs w:val="26"/>
        </w:rPr>
        <w:t xml:space="preserve"> wurde entsprechend des Schwingungsgutachtens der Fa. </w:t>
      </w:r>
      <w:proofErr w:type="spellStart"/>
      <w:r w:rsidRPr="00622EF7">
        <w:rPr>
          <w:sz w:val="26"/>
          <w:szCs w:val="26"/>
        </w:rPr>
        <w:t>Beirow</w:t>
      </w:r>
      <w:proofErr w:type="spellEnd"/>
      <w:r w:rsidRPr="00622EF7">
        <w:rPr>
          <w:sz w:val="26"/>
          <w:szCs w:val="26"/>
        </w:rPr>
        <w:t xml:space="preserve"> und Partner vom 06.04.2021 beibehalten. </w:t>
      </w:r>
    </w:p>
    <w:p w:rsidR="00622EF7" w:rsidRDefault="00622EF7" w:rsidP="00CB7F31">
      <w:pPr>
        <w:spacing w:after="0" w:line="240" w:lineRule="auto"/>
        <w:jc w:val="both"/>
        <w:rPr>
          <w:sz w:val="26"/>
          <w:szCs w:val="26"/>
        </w:rPr>
      </w:pPr>
    </w:p>
    <w:p w:rsidR="00CB7F31" w:rsidRPr="00622EF7" w:rsidRDefault="00CB7F31" w:rsidP="00CB7F31">
      <w:pPr>
        <w:spacing w:after="0" w:line="240" w:lineRule="auto"/>
        <w:jc w:val="both"/>
        <w:rPr>
          <w:sz w:val="26"/>
          <w:szCs w:val="26"/>
        </w:rPr>
      </w:pPr>
      <w:r w:rsidRPr="00622EF7">
        <w:rPr>
          <w:sz w:val="26"/>
          <w:szCs w:val="26"/>
        </w:rPr>
        <w:t>Für den Einbau des neuen Glockens</w:t>
      </w:r>
      <w:r w:rsidR="00951D77">
        <w:rPr>
          <w:sz w:val="26"/>
          <w:szCs w:val="26"/>
        </w:rPr>
        <w:t>t</w:t>
      </w:r>
      <w:bookmarkStart w:id="0" w:name="_GoBack"/>
      <w:bookmarkEnd w:id="0"/>
      <w:r w:rsidRPr="00622EF7">
        <w:rPr>
          <w:sz w:val="26"/>
          <w:szCs w:val="26"/>
        </w:rPr>
        <w:t xml:space="preserve">uhls war es erforderlich, die Decke unter dem Glockenstuhl durch Ergänzung einiger neuer Deckenbalken sowie den Raum unter der Glockenstube durch Einbau zweier Sprengwerke zu verstärken.  </w:t>
      </w:r>
      <w:r w:rsidR="00570F88" w:rsidRPr="00622EF7">
        <w:rPr>
          <w:sz w:val="26"/>
          <w:szCs w:val="26"/>
        </w:rPr>
        <w:t>Hierdurch</w:t>
      </w:r>
      <w:r w:rsidRPr="00622EF7">
        <w:rPr>
          <w:sz w:val="26"/>
          <w:szCs w:val="26"/>
        </w:rPr>
        <w:t xml:space="preserve"> werden die vertikalen </w:t>
      </w:r>
      <w:proofErr w:type="spellStart"/>
      <w:r w:rsidRPr="00622EF7">
        <w:rPr>
          <w:sz w:val="26"/>
          <w:szCs w:val="26"/>
        </w:rPr>
        <w:t>Läutekräfte</w:t>
      </w:r>
      <w:proofErr w:type="spellEnd"/>
      <w:r w:rsidRPr="00622EF7">
        <w:rPr>
          <w:sz w:val="26"/>
          <w:szCs w:val="26"/>
        </w:rPr>
        <w:t xml:space="preserve"> in die nächste Fachwerkebene geleitet. Diese wiederum erh</w:t>
      </w:r>
      <w:r w:rsidR="00570F88" w:rsidRPr="00622EF7">
        <w:rPr>
          <w:sz w:val="26"/>
          <w:szCs w:val="26"/>
        </w:rPr>
        <w:t>iel</w:t>
      </w:r>
      <w:r w:rsidRPr="00622EF7">
        <w:rPr>
          <w:sz w:val="26"/>
          <w:szCs w:val="26"/>
        </w:rPr>
        <w:t>t zwei zusätzliche Riegel mit Anbindung an die Fachwerkstiele zur Weiterleitung in die unteren Fachwerkebenen.</w:t>
      </w:r>
      <w:r w:rsidR="00570F88" w:rsidRPr="00622EF7">
        <w:rPr>
          <w:sz w:val="26"/>
          <w:szCs w:val="26"/>
        </w:rPr>
        <w:t xml:space="preserve"> </w:t>
      </w:r>
      <w:r w:rsidRPr="00622EF7">
        <w:rPr>
          <w:sz w:val="26"/>
          <w:szCs w:val="26"/>
        </w:rPr>
        <w:t>Diese Maßnahmen dienten ausschließlich der Ertüchtigung und erforderten keinen Eingriff in die Bestandskonstruktion.</w:t>
      </w:r>
    </w:p>
    <w:p w:rsidR="00CB7F31" w:rsidRPr="00570F88" w:rsidRDefault="00CB7F31" w:rsidP="00BC2CBC">
      <w:pPr>
        <w:spacing w:after="0" w:line="240" w:lineRule="auto"/>
        <w:jc w:val="both"/>
        <w:rPr>
          <w:sz w:val="24"/>
          <w:szCs w:val="24"/>
        </w:rPr>
      </w:pPr>
    </w:p>
    <w:p w:rsidR="00CB7F31" w:rsidRPr="00570F88" w:rsidRDefault="00CB7F31" w:rsidP="00BC2CBC">
      <w:pPr>
        <w:spacing w:after="0" w:line="240" w:lineRule="auto"/>
        <w:jc w:val="both"/>
        <w:rPr>
          <w:sz w:val="24"/>
          <w:szCs w:val="24"/>
        </w:rPr>
      </w:pPr>
    </w:p>
    <w:p w:rsidR="00A1329D" w:rsidRDefault="002A6468" w:rsidP="00284793">
      <w:pPr>
        <w:spacing w:after="0" w:line="240" w:lineRule="auto"/>
      </w:pPr>
      <w:r>
        <w:rPr>
          <w:noProof/>
        </w:rPr>
        <w:t xml:space="preserve"> </w:t>
      </w:r>
    </w:p>
    <w:sectPr w:rsidR="00A1329D" w:rsidSect="008D1A8E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4B"/>
    <w:rsid w:val="000B72E4"/>
    <w:rsid w:val="00284793"/>
    <w:rsid w:val="002A6468"/>
    <w:rsid w:val="004A1368"/>
    <w:rsid w:val="0051143F"/>
    <w:rsid w:val="00552D13"/>
    <w:rsid w:val="00570F88"/>
    <w:rsid w:val="00594B3A"/>
    <w:rsid w:val="005D3F6C"/>
    <w:rsid w:val="00622EF7"/>
    <w:rsid w:val="0064638F"/>
    <w:rsid w:val="008A71BA"/>
    <w:rsid w:val="008D1A8E"/>
    <w:rsid w:val="008D2199"/>
    <w:rsid w:val="00951D77"/>
    <w:rsid w:val="00A1329D"/>
    <w:rsid w:val="00B37376"/>
    <w:rsid w:val="00B8644B"/>
    <w:rsid w:val="00BC2CBC"/>
    <w:rsid w:val="00C51DBD"/>
    <w:rsid w:val="00CB7F31"/>
    <w:rsid w:val="00DC5104"/>
    <w:rsid w:val="00EE3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00DBE3"/>
  <w15:chartTrackingRefBased/>
  <w15:docId w15:val="{ADA58867-9924-4B65-B9FF-66666A0A7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Kirchgemeindebund Plauen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Theuma</dc:creator>
  <cp:keywords/>
  <dc:description/>
  <cp:lastModifiedBy>Theuma</cp:lastModifiedBy>
  <cp:revision>6</cp:revision>
  <dcterms:created xsi:type="dcterms:W3CDTF">2024-06-03T08:28:00Z</dcterms:created>
  <dcterms:modified xsi:type="dcterms:W3CDTF">2024-08-29T15:29:00Z</dcterms:modified>
</cp:coreProperties>
</file>